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B3" w:rsidRPr="00806C1C" w:rsidRDefault="008921B3" w:rsidP="008921B3">
      <w:pPr>
        <w:jc w:val="center"/>
        <w:rPr>
          <w:sz w:val="28"/>
          <w:szCs w:val="28"/>
        </w:rPr>
      </w:pPr>
      <w:bookmarkStart w:id="0" w:name="_GoBack"/>
      <w:bookmarkEnd w:id="0"/>
      <w:r w:rsidRPr="00806C1C">
        <w:rPr>
          <w:sz w:val="28"/>
          <w:szCs w:val="28"/>
        </w:rPr>
        <w:t>Univerzita Pardubice</w:t>
      </w:r>
    </w:p>
    <w:p w:rsidR="008921B3" w:rsidRPr="00806C1C" w:rsidRDefault="008921B3" w:rsidP="008921B3">
      <w:pPr>
        <w:jc w:val="center"/>
        <w:rPr>
          <w:sz w:val="28"/>
          <w:szCs w:val="28"/>
        </w:rPr>
      </w:pPr>
      <w:r w:rsidRPr="00806C1C">
        <w:rPr>
          <w:sz w:val="28"/>
          <w:szCs w:val="28"/>
        </w:rPr>
        <w:t>Fakulta restaurování</w:t>
      </w:r>
    </w:p>
    <w:p w:rsidR="008921B3" w:rsidRDefault="008921B3" w:rsidP="008921B3">
      <w:pPr>
        <w:jc w:val="center"/>
        <w:rPr>
          <w:color w:val="FF0000"/>
          <w:sz w:val="28"/>
          <w:szCs w:val="28"/>
        </w:rPr>
      </w:pPr>
    </w:p>
    <w:p w:rsidR="008921B3" w:rsidRDefault="008921B3" w:rsidP="008921B3">
      <w:pPr>
        <w:jc w:val="center"/>
        <w:rPr>
          <w:sz w:val="28"/>
          <w:szCs w:val="28"/>
        </w:rPr>
      </w:pPr>
    </w:p>
    <w:p w:rsidR="008921B3" w:rsidRDefault="008921B3" w:rsidP="008921B3">
      <w:pPr>
        <w:jc w:val="center"/>
        <w:rPr>
          <w:sz w:val="28"/>
          <w:szCs w:val="28"/>
        </w:rPr>
      </w:pPr>
    </w:p>
    <w:p w:rsidR="008921B3" w:rsidRDefault="008921B3" w:rsidP="008921B3">
      <w:pPr>
        <w:jc w:val="center"/>
        <w:rPr>
          <w:sz w:val="28"/>
          <w:szCs w:val="28"/>
        </w:rPr>
      </w:pPr>
    </w:p>
    <w:p w:rsidR="008921B3" w:rsidRDefault="008921B3" w:rsidP="008921B3">
      <w:pPr>
        <w:ind w:firstLine="0"/>
        <w:rPr>
          <w:sz w:val="28"/>
          <w:szCs w:val="28"/>
        </w:rPr>
      </w:pPr>
    </w:p>
    <w:p w:rsidR="008921B3" w:rsidRDefault="008921B3" w:rsidP="008921B3">
      <w:pPr>
        <w:ind w:firstLine="0"/>
        <w:rPr>
          <w:sz w:val="28"/>
          <w:szCs w:val="28"/>
        </w:rPr>
      </w:pPr>
    </w:p>
    <w:p w:rsidR="008921B3" w:rsidRDefault="008921B3" w:rsidP="008921B3">
      <w:pPr>
        <w:ind w:firstLine="0"/>
        <w:rPr>
          <w:sz w:val="28"/>
          <w:szCs w:val="28"/>
        </w:rPr>
      </w:pPr>
    </w:p>
    <w:p w:rsidR="008921B3" w:rsidRDefault="008921B3" w:rsidP="008921B3">
      <w:pPr>
        <w:ind w:firstLine="0"/>
        <w:rPr>
          <w:sz w:val="28"/>
          <w:szCs w:val="28"/>
        </w:rPr>
      </w:pPr>
    </w:p>
    <w:p w:rsidR="008921B3" w:rsidRPr="00072412" w:rsidRDefault="008921B3" w:rsidP="008921B3">
      <w:pPr>
        <w:jc w:val="center"/>
        <w:rPr>
          <w:sz w:val="28"/>
          <w:szCs w:val="28"/>
        </w:rPr>
      </w:pPr>
    </w:p>
    <w:p w:rsidR="008921B3" w:rsidRPr="00806C1C" w:rsidRDefault="008921B3" w:rsidP="008921B3">
      <w:pPr>
        <w:jc w:val="center"/>
        <w:rPr>
          <w:color w:val="FF0000"/>
          <w:sz w:val="28"/>
          <w:szCs w:val="28"/>
        </w:rPr>
      </w:pPr>
      <w:r w:rsidRPr="00806C1C">
        <w:rPr>
          <w:color w:val="FF0000"/>
          <w:sz w:val="28"/>
          <w:szCs w:val="28"/>
        </w:rPr>
        <w:t>Název práce</w:t>
      </w:r>
    </w:p>
    <w:p w:rsidR="00683409" w:rsidRPr="00072412" w:rsidRDefault="00683409" w:rsidP="00683409">
      <w:pPr>
        <w:jc w:val="center"/>
        <w:rPr>
          <w:sz w:val="28"/>
          <w:szCs w:val="28"/>
        </w:rPr>
      </w:pPr>
      <w:r>
        <w:rPr>
          <w:sz w:val="28"/>
          <w:szCs w:val="28"/>
        </w:rPr>
        <w:t>Diplomová</w:t>
      </w:r>
      <w:r w:rsidRPr="00072412">
        <w:rPr>
          <w:sz w:val="28"/>
          <w:szCs w:val="28"/>
        </w:rPr>
        <w:t xml:space="preserve"> práce</w:t>
      </w:r>
    </w:p>
    <w:p w:rsidR="008921B3" w:rsidRDefault="008921B3" w:rsidP="008921B3">
      <w:pPr>
        <w:jc w:val="center"/>
        <w:rPr>
          <w:color w:val="FF0000"/>
          <w:sz w:val="28"/>
          <w:szCs w:val="28"/>
        </w:rPr>
      </w:pPr>
    </w:p>
    <w:p w:rsidR="00683409" w:rsidRPr="00806C1C" w:rsidRDefault="00683409" w:rsidP="008921B3">
      <w:pPr>
        <w:jc w:val="center"/>
        <w:rPr>
          <w:color w:val="FF0000"/>
          <w:sz w:val="28"/>
          <w:szCs w:val="28"/>
        </w:rPr>
      </w:pPr>
    </w:p>
    <w:p w:rsidR="008921B3" w:rsidRDefault="008921B3" w:rsidP="008921B3">
      <w:pPr>
        <w:jc w:val="center"/>
        <w:rPr>
          <w:sz w:val="28"/>
          <w:szCs w:val="28"/>
        </w:rPr>
      </w:pPr>
    </w:p>
    <w:p w:rsidR="008921B3" w:rsidRPr="00806C1C" w:rsidRDefault="008921B3" w:rsidP="008921B3">
      <w:pPr>
        <w:jc w:val="center"/>
        <w:rPr>
          <w:color w:val="FF0000"/>
          <w:sz w:val="28"/>
          <w:szCs w:val="28"/>
        </w:rPr>
      </w:pPr>
    </w:p>
    <w:p w:rsidR="008921B3" w:rsidRPr="00806C1C" w:rsidRDefault="008921B3" w:rsidP="008921B3">
      <w:pPr>
        <w:jc w:val="center"/>
        <w:rPr>
          <w:color w:val="FF0000"/>
          <w:sz w:val="28"/>
          <w:szCs w:val="28"/>
        </w:rPr>
      </w:pPr>
    </w:p>
    <w:p w:rsidR="008921B3" w:rsidRPr="00806C1C" w:rsidRDefault="008921B3" w:rsidP="008921B3">
      <w:pPr>
        <w:jc w:val="center"/>
        <w:rPr>
          <w:sz w:val="28"/>
          <w:szCs w:val="28"/>
        </w:rPr>
      </w:pPr>
    </w:p>
    <w:p w:rsidR="008921B3" w:rsidRPr="00806C1C" w:rsidRDefault="008921B3" w:rsidP="008921B3">
      <w:pPr>
        <w:jc w:val="center"/>
        <w:rPr>
          <w:sz w:val="28"/>
          <w:szCs w:val="28"/>
        </w:rPr>
      </w:pPr>
    </w:p>
    <w:p w:rsidR="008921B3" w:rsidRDefault="008921B3" w:rsidP="00072412">
      <w:pPr>
        <w:jc w:val="center"/>
        <w:rPr>
          <w:sz w:val="28"/>
          <w:szCs w:val="28"/>
        </w:rPr>
      </w:pPr>
    </w:p>
    <w:p w:rsidR="00683409" w:rsidRPr="00806C1C" w:rsidRDefault="00683409" w:rsidP="00683409">
      <w:pPr>
        <w:jc w:val="left"/>
        <w:rPr>
          <w:color w:val="FF0000"/>
          <w:sz w:val="28"/>
          <w:szCs w:val="28"/>
        </w:rPr>
      </w:pPr>
      <w:r w:rsidRPr="00806C1C">
        <w:rPr>
          <w:sz w:val="28"/>
          <w:szCs w:val="28"/>
        </w:rPr>
        <w:t>20</w:t>
      </w:r>
      <w:r>
        <w:rPr>
          <w:color w:val="FF0000"/>
          <w:sz w:val="28"/>
          <w:szCs w:val="28"/>
        </w:rPr>
        <w:t>20</w:t>
      </w:r>
      <w:r w:rsidRPr="00AE1D7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806C1C">
        <w:rPr>
          <w:color w:val="FF0000"/>
          <w:sz w:val="28"/>
          <w:szCs w:val="28"/>
        </w:rPr>
        <w:t>Titul. Jméno Příjmení</w:t>
      </w:r>
    </w:p>
    <w:p w:rsidR="00072412" w:rsidRPr="00072412" w:rsidRDefault="00072412" w:rsidP="00CB74D7">
      <w:pPr>
        <w:jc w:val="center"/>
        <w:rPr>
          <w:sz w:val="28"/>
          <w:szCs w:val="28"/>
        </w:rPr>
      </w:pPr>
    </w:p>
    <w:p w:rsidR="00607FB9" w:rsidRDefault="00607FB9" w:rsidP="00D73FCA">
      <w:r>
        <w:lastRenderedPageBreak/>
        <w:br w:type="page"/>
      </w:r>
    </w:p>
    <w:p w:rsidR="0059273C" w:rsidRPr="003A7CA2" w:rsidRDefault="00072412" w:rsidP="0059273C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lastRenderedPageBreak/>
        <w:br w:type="page"/>
      </w:r>
    </w:p>
    <w:p w:rsidR="00683409" w:rsidRDefault="00683409" w:rsidP="00683409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 w:rsidRPr="003A7CA2">
        <w:rPr>
          <w:b/>
          <w:sz w:val="28"/>
          <w:szCs w:val="28"/>
        </w:rPr>
        <w:lastRenderedPageBreak/>
        <w:t>Prohlašuji:</w:t>
      </w:r>
    </w:p>
    <w:p w:rsidR="00683409" w:rsidRPr="003A7CA2" w:rsidRDefault="00683409" w:rsidP="00683409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p w:rsidR="00683409" w:rsidRPr="007E1F6C" w:rsidRDefault="00683409" w:rsidP="00683409">
      <w:r>
        <w:t xml:space="preserve">Práci </w:t>
      </w:r>
      <w:r w:rsidRPr="007E1F6C">
        <w:t>s názvem</w:t>
      </w:r>
      <w:r>
        <w:t xml:space="preserve"> </w:t>
      </w:r>
      <w:r>
        <w:rPr>
          <w:color w:val="FF0000"/>
        </w:rPr>
        <w:t>…………………………………………………………………</w:t>
      </w:r>
      <w:r w:rsidRPr="007E1F6C">
        <w:t xml:space="preserve"> jsem vypracoval</w:t>
      </w:r>
      <w:r w:rsidRPr="007E1F6C">
        <w:rPr>
          <w:color w:val="FF0000"/>
        </w:rPr>
        <w:t xml:space="preserve">/a </w:t>
      </w:r>
      <w:r w:rsidRPr="007E1F6C">
        <w:t>samostatně. Veškeré literární pr</w:t>
      </w:r>
      <w:r>
        <w:t>ameny a informace, které jsem v </w:t>
      </w:r>
      <w:r w:rsidRPr="007E1F6C">
        <w:t>práci využil</w:t>
      </w:r>
      <w:r w:rsidRPr="007E1F6C">
        <w:rPr>
          <w:color w:val="FF0000"/>
        </w:rPr>
        <w:t>/a</w:t>
      </w:r>
      <w:r w:rsidRPr="007E1F6C">
        <w:t>, jsou uvedeny v seznamu použité literatury.</w:t>
      </w:r>
    </w:p>
    <w:p w:rsidR="00683409" w:rsidRPr="007E1F6C" w:rsidRDefault="00683409" w:rsidP="00683409">
      <w:r w:rsidRPr="007E1F6C">
        <w:t>Byl</w:t>
      </w:r>
      <w:r w:rsidRPr="007E1F6C">
        <w:rPr>
          <w:color w:val="FF0000"/>
        </w:rPr>
        <w:t>/a</w:t>
      </w:r>
      <w:r w:rsidRPr="007E1F6C">
        <w:t xml:space="preserve"> jsem seznámen</w:t>
      </w:r>
      <w:r w:rsidRPr="007E1F6C">
        <w:rPr>
          <w:color w:val="FF0000"/>
        </w:rPr>
        <w:t>/a</w:t>
      </w:r>
      <w:r w:rsidRPr="007E1F6C">
        <w:t xml:space="preserve"> s tím, že se na moji práci vztahují práva a povinnosti vyplývající ze zákona č. 121/2000 Sb., o právu autor</w:t>
      </w:r>
      <w:r>
        <w:t>ském, o právech souvisejících s </w:t>
      </w:r>
      <w:r w:rsidRPr="007E1F6C">
        <w:t>právem autorským a o změně některých zákonů (autorský zákon), ve znění pozdějších předpisů, zejména se skutečností, že Univerzita Pardubice má právo na uzavření licenční smlouvy o užití této práce jako školního díla podle § 60 odst. 1 autorského zákona, a s tím, že pokud dojde k užití této práce mnou nebo bude poskytnuta licence o užití jinému subjektu, je Univerzita Pardubice oprávněna ode mne požadovat přiměřený příspěvek na úhradu nákladů, které na vytvoření díla vynaložila, a to podle okolností až do jejich skutečné výše.</w:t>
      </w:r>
    </w:p>
    <w:p w:rsidR="00683409" w:rsidRPr="007E1F6C" w:rsidRDefault="00683409" w:rsidP="00683409"/>
    <w:p w:rsidR="00683409" w:rsidRPr="003A7CA2" w:rsidRDefault="00683409" w:rsidP="00683409">
      <w:r w:rsidRPr="007E1F6C">
        <w:t>Beru na vědomí, že v souladu s § 47b zákona č. 111/1998 Sb., o vysokých školách a o změně a doplnění dalších zákonů (zákon o vysokých školách), ve znění pozdějších předpisů, a směrnicí Univerzity Pardubice č. 7/2019 Pravidla pro odevzdávání, zveřejňování a formální úpravu závěrečných prací, ve znění pozdějších dodatků, bude práce zveřejněna prostřednictvím Digitální knihovny Univerzity Pardubice.</w:t>
      </w:r>
    </w:p>
    <w:p w:rsidR="00683409" w:rsidRPr="003A7CA2" w:rsidRDefault="00683409" w:rsidP="00683409"/>
    <w:p w:rsidR="00683409" w:rsidRDefault="00683409" w:rsidP="00683409">
      <w:r>
        <w:t xml:space="preserve">V </w:t>
      </w:r>
      <w:r w:rsidRPr="00545639">
        <w:t>Litomyšli</w:t>
      </w:r>
      <w:r>
        <w:t xml:space="preserve"> dne </w:t>
      </w:r>
      <w:r w:rsidRPr="005B50D1">
        <w:rPr>
          <w:color w:val="FF0000"/>
        </w:rPr>
        <w:t>dd</w:t>
      </w:r>
      <w:r w:rsidRPr="00545639">
        <w:t xml:space="preserve">. </w:t>
      </w:r>
      <w:r w:rsidRPr="005B50D1">
        <w:rPr>
          <w:color w:val="FF0000"/>
        </w:rPr>
        <w:t>mm</w:t>
      </w:r>
      <w:r w:rsidRPr="00545639">
        <w:t xml:space="preserve">. </w:t>
      </w:r>
      <w:r w:rsidRPr="005B50D1">
        <w:rPr>
          <w:color w:val="FF0000"/>
        </w:rPr>
        <w:t>rrrr</w:t>
      </w:r>
    </w:p>
    <w:p w:rsidR="00683409" w:rsidRDefault="00683409" w:rsidP="00683409"/>
    <w:p w:rsidR="0059273C" w:rsidRDefault="00683409" w:rsidP="00683409">
      <w:pPr>
        <w:rPr>
          <w:color w:val="FF0000"/>
        </w:rPr>
      </w:pPr>
      <w:r>
        <w:t xml:space="preserve">                                                                           </w:t>
      </w:r>
      <w:r>
        <w:rPr>
          <w:color w:val="FF0000"/>
        </w:rPr>
        <w:t>Jméno Příjmení v.r.</w:t>
      </w:r>
    </w:p>
    <w:p w:rsidR="00D73FCA" w:rsidRDefault="00D73FCA" w:rsidP="0059273C">
      <w:pPr>
        <w:spacing w:after="200" w:line="276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lastRenderedPageBreak/>
        <w:t>Poděkování</w:t>
      </w:r>
    </w:p>
    <w:p w:rsidR="00D73FCA" w:rsidRDefault="00D73FCA" w:rsidP="00D73FCA"/>
    <w:p w:rsidR="00D73FCA" w:rsidRDefault="00D73FCA">
      <w:pPr>
        <w:spacing w:after="200" w:line="276" w:lineRule="auto"/>
        <w:ind w:firstLine="0"/>
        <w:jc w:val="left"/>
      </w:pPr>
      <w:r>
        <w:br w:type="page"/>
      </w:r>
    </w:p>
    <w:p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lastRenderedPageBreak/>
        <w:t>Anotace</w:t>
      </w:r>
    </w:p>
    <w:p w:rsidR="00D73FCA" w:rsidRDefault="00D73FCA" w:rsidP="00D15AAF"/>
    <w:p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t>Klíčová slova</w:t>
      </w:r>
    </w:p>
    <w:p w:rsidR="00D73FCA" w:rsidRDefault="00D73FCA" w:rsidP="00D15AAF"/>
    <w:p w:rsidR="00D73FCA" w:rsidRDefault="00D73FCA" w:rsidP="00D15AAF"/>
    <w:p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t>Title</w:t>
      </w:r>
    </w:p>
    <w:p w:rsidR="00D73FCA" w:rsidRDefault="00D73FCA" w:rsidP="00D15AAF"/>
    <w:p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t>Annotation</w:t>
      </w:r>
    </w:p>
    <w:p w:rsidR="00D73FCA" w:rsidRDefault="00D73FCA" w:rsidP="00D15AAF"/>
    <w:p w:rsidR="00D73FCA" w:rsidRPr="00B23E27" w:rsidRDefault="00D73FCA" w:rsidP="00D73FCA">
      <w:pPr>
        <w:jc w:val="left"/>
        <w:rPr>
          <w:b/>
          <w:sz w:val="28"/>
          <w:szCs w:val="28"/>
        </w:rPr>
      </w:pPr>
      <w:r w:rsidRPr="00B23E27">
        <w:rPr>
          <w:b/>
          <w:sz w:val="28"/>
          <w:szCs w:val="28"/>
        </w:rPr>
        <w:t>Keywords</w:t>
      </w:r>
    </w:p>
    <w:p w:rsidR="00D73FCA" w:rsidRDefault="00D73FCA" w:rsidP="00D15AAF"/>
    <w:p w:rsidR="00D73FCA" w:rsidRDefault="00D73FCA">
      <w:pPr>
        <w:spacing w:after="200" w:line="276" w:lineRule="auto"/>
        <w:ind w:firstLine="0"/>
        <w:jc w:val="left"/>
      </w:pPr>
      <w:r>
        <w:br w:type="page"/>
      </w:r>
    </w:p>
    <w:p w:rsidR="00D15AAF" w:rsidRPr="00D15AAF" w:rsidRDefault="00D73FCA" w:rsidP="00D15AAF">
      <w:pPr>
        <w:pStyle w:val="Nadpisobsahu"/>
        <w:ind w:firstLine="431"/>
        <w:rPr>
          <w:rFonts w:ascii="Times New Roman" w:hAnsi="Times New Roman" w:cs="Times New Roman"/>
          <w:color w:val="auto"/>
        </w:rPr>
      </w:pPr>
      <w:r w:rsidRPr="00D15AAF">
        <w:rPr>
          <w:rFonts w:ascii="Times New Roman" w:hAnsi="Times New Roman" w:cs="Times New Roman"/>
          <w:color w:val="auto"/>
        </w:rPr>
        <w:lastRenderedPageBreak/>
        <w:t>Obsah</w:t>
      </w:r>
    </w:p>
    <w:sdt>
      <w:sdtPr>
        <w:id w:val="36336404"/>
        <w:docPartObj>
          <w:docPartGallery w:val="Table of Contents"/>
          <w:docPartUnique/>
        </w:docPartObj>
      </w:sdtPr>
      <w:sdtEndPr/>
      <w:sdtContent>
        <w:p w:rsidR="0026089D" w:rsidRDefault="0026089D" w:rsidP="00D15AAF">
          <w:pPr>
            <w:jc w:val="left"/>
          </w:pPr>
        </w:p>
        <w:p w:rsidR="00683409" w:rsidRDefault="00D74CD1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r>
            <w:fldChar w:fldCharType="begin"/>
          </w:r>
          <w:r w:rsidR="0026089D">
            <w:instrText xml:space="preserve"> TOC \o "1-3" \h \z \u </w:instrText>
          </w:r>
          <w:r>
            <w:fldChar w:fldCharType="separate"/>
          </w:r>
          <w:hyperlink w:anchor="_Toc63946560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Úvod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_Toc63946560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9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61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2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Název první 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_Toc63946561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10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62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2.1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_Toc63946562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10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3"/>
            <w:tabs>
              <w:tab w:val="left" w:pos="176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63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2.1.1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Další dělení 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_Toc63946563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10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64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2.2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Název druhé podkapitoly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_Toc63946564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10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3"/>
            <w:tabs>
              <w:tab w:val="left" w:pos="176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65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2.2.1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Další dělení 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_Toc63946565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10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66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3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Název druhé 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_Toc63946566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11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67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3.1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_Toc63946567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11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68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3.2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Název druhé podkapitoly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_Toc63946568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11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69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4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Závěr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_Toc63946569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12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70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5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Poznámky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_Toc63946570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13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71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6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použité literatury a pramenů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_Toc63946571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14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72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6.1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použité literatury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_Toc63946572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14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2"/>
            <w:tabs>
              <w:tab w:val="left" w:pos="132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73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6.2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použitých pramenů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_Toc63946573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14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74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7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použitých symbolů a zkratek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_Toc63946574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16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75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8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tabulek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_Toc63946575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17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1"/>
            <w:tabs>
              <w:tab w:val="left" w:pos="88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76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9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grafů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_Toc63946576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18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1"/>
            <w:tabs>
              <w:tab w:val="left" w:pos="110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77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10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vyobrazení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_Toc63946577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19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2"/>
            <w:tabs>
              <w:tab w:val="left" w:pos="154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78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10.1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obrazových příloh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_Toc63946578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19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2"/>
            <w:tabs>
              <w:tab w:val="left" w:pos="154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79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10.2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grafických příloh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_Toc63946579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19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683409" w:rsidRDefault="00133A8B">
          <w:pPr>
            <w:pStyle w:val="Obsah1"/>
            <w:tabs>
              <w:tab w:val="left" w:pos="1100"/>
              <w:tab w:val="right" w:leader="dot" w:pos="8210"/>
            </w:tabs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63946580" w:history="1">
            <w:r w:rsidR="00683409" w:rsidRPr="00BB4062">
              <w:rPr>
                <w:rStyle w:val="Hypertextovodkaz"/>
                <w:rFonts w:eastAsiaTheme="majorEastAsia"/>
                <w:noProof/>
              </w:rPr>
              <w:t>11</w:t>
            </w:r>
            <w:r w:rsidR="00683409">
              <w:rPr>
                <w:rFonts w:asciiTheme="minorHAnsi" w:eastAsiaTheme="minorEastAsia" w:hAnsiTheme="minorHAnsi" w:cstheme="minorBidi"/>
                <w:noProof/>
                <w:spacing w:val="0"/>
                <w:sz w:val="22"/>
                <w:szCs w:val="22"/>
              </w:rPr>
              <w:tab/>
            </w:r>
            <w:r w:rsidR="00683409" w:rsidRPr="00BB4062">
              <w:rPr>
                <w:rStyle w:val="Hypertextovodkaz"/>
                <w:rFonts w:eastAsiaTheme="majorEastAsia"/>
                <w:noProof/>
              </w:rPr>
              <w:t>Seznam textových příloh</w:t>
            </w:r>
            <w:r w:rsidR="00683409">
              <w:rPr>
                <w:noProof/>
                <w:webHidden/>
              </w:rPr>
              <w:tab/>
            </w:r>
            <w:r w:rsidR="00683409">
              <w:rPr>
                <w:noProof/>
                <w:webHidden/>
              </w:rPr>
              <w:fldChar w:fldCharType="begin"/>
            </w:r>
            <w:r w:rsidR="00683409">
              <w:rPr>
                <w:noProof/>
                <w:webHidden/>
              </w:rPr>
              <w:instrText xml:space="preserve"> PAGEREF _Toc63946580 \h </w:instrText>
            </w:r>
            <w:r w:rsidR="00683409">
              <w:rPr>
                <w:noProof/>
                <w:webHidden/>
              </w:rPr>
            </w:r>
            <w:r w:rsidR="00683409">
              <w:rPr>
                <w:noProof/>
                <w:webHidden/>
              </w:rPr>
              <w:fldChar w:fldCharType="separate"/>
            </w:r>
            <w:r w:rsidR="00683409">
              <w:rPr>
                <w:noProof/>
                <w:webHidden/>
              </w:rPr>
              <w:t>21</w:t>
            </w:r>
            <w:r w:rsidR="00683409">
              <w:rPr>
                <w:noProof/>
                <w:webHidden/>
              </w:rPr>
              <w:fldChar w:fldCharType="end"/>
            </w:r>
          </w:hyperlink>
        </w:p>
        <w:p w:rsidR="0026089D" w:rsidRDefault="00D74CD1">
          <w:r>
            <w:fldChar w:fldCharType="end"/>
          </w:r>
        </w:p>
      </w:sdtContent>
    </w:sdt>
    <w:p w:rsidR="00D73FCA" w:rsidRDefault="00D73FCA" w:rsidP="00D73FCA"/>
    <w:p w:rsidR="00683409" w:rsidRDefault="00683409" w:rsidP="00D73FCA"/>
    <w:p w:rsidR="00683409" w:rsidRDefault="00683409" w:rsidP="00D73FCA"/>
    <w:p w:rsidR="00CE7B17" w:rsidRDefault="00D73FCA">
      <w:pPr>
        <w:spacing w:after="200" w:line="276" w:lineRule="auto"/>
        <w:ind w:firstLine="0"/>
        <w:jc w:val="left"/>
        <w:sectPr w:rsidR="00CE7B17" w:rsidSect="00607FB9">
          <w:footerReference w:type="default" r:id="rId8"/>
          <w:pgSz w:w="11906" w:h="16838"/>
          <w:pgMar w:top="1418" w:right="1418" w:bottom="1418" w:left="2268" w:header="709" w:footer="709" w:gutter="0"/>
          <w:cols w:space="708"/>
          <w:docGrid w:linePitch="360"/>
        </w:sectPr>
      </w:pPr>
      <w:r>
        <w:lastRenderedPageBreak/>
        <w:br w:type="page"/>
      </w:r>
    </w:p>
    <w:p w:rsidR="00D73FCA" w:rsidRDefault="00D73FCA" w:rsidP="00FD417E">
      <w:pPr>
        <w:pStyle w:val="Nadpis1"/>
      </w:pPr>
      <w:bookmarkStart w:id="1" w:name="_Toc63946560"/>
      <w:r>
        <w:lastRenderedPageBreak/>
        <w:t>Úvod</w:t>
      </w:r>
      <w:bookmarkEnd w:id="1"/>
    </w:p>
    <w:p w:rsidR="00072412" w:rsidRDefault="00072412" w:rsidP="00D73FCA"/>
    <w:p w:rsidR="00D73FCA" w:rsidRDefault="00D73FCA">
      <w:pPr>
        <w:spacing w:after="200" w:line="276" w:lineRule="auto"/>
        <w:ind w:firstLine="0"/>
        <w:jc w:val="left"/>
      </w:pPr>
      <w:r>
        <w:br w:type="page"/>
      </w:r>
    </w:p>
    <w:p w:rsidR="00401879" w:rsidRDefault="00D73FCA" w:rsidP="00FD417E">
      <w:pPr>
        <w:pStyle w:val="Nadpis1"/>
      </w:pPr>
      <w:bookmarkStart w:id="2" w:name="_Toc63946561"/>
      <w:r w:rsidRPr="00FD417E">
        <w:lastRenderedPageBreak/>
        <w:t>Název</w:t>
      </w:r>
      <w:r>
        <w:t xml:space="preserve"> první kapitoly</w:t>
      </w:r>
      <w:bookmarkEnd w:id="2"/>
    </w:p>
    <w:p w:rsidR="00FD417E" w:rsidRDefault="00FD417E" w:rsidP="00520391">
      <w:pPr>
        <w:pStyle w:val="Nadpis2"/>
      </w:pPr>
      <w:bookmarkStart w:id="3" w:name="_Toc63946562"/>
      <w:r>
        <w:t>Název první podkapitoly</w:t>
      </w:r>
      <w:bookmarkEnd w:id="3"/>
    </w:p>
    <w:p w:rsidR="000307B2" w:rsidRDefault="00451049" w:rsidP="000307B2">
      <w:pPr>
        <w:pStyle w:val="Nadpis3"/>
      </w:pPr>
      <w:bookmarkStart w:id="4" w:name="_Toc63946563"/>
      <w:r>
        <w:t>D</w:t>
      </w:r>
      <w:r w:rsidR="000307B2">
        <w:t>alší dělení kapitoly</w:t>
      </w:r>
      <w:bookmarkEnd w:id="4"/>
    </w:p>
    <w:p w:rsidR="000307B2" w:rsidRPr="00FD417E" w:rsidRDefault="002D3341" w:rsidP="002D3341">
      <w:r>
        <w:t>Abcdef ghchijk lmnopq rstuvw xyz. Abcdef ghchijk lmnopq rstuvw xyz. Abcdef ghchijk lmnopq</w:t>
      </w:r>
      <w:r w:rsidR="00237ACA">
        <w:rPr>
          <w:rStyle w:val="Znakapoznpodarou"/>
        </w:rPr>
        <w:footnoteReference w:id="1"/>
      </w:r>
      <w:r>
        <w:t xml:space="preserve"> rstuvw xyz. Abcdef ghchijk lmnopq rstuvw xyz. Abcdef ghchijk lmnopq rstuvw xyz. </w:t>
      </w:r>
    </w:p>
    <w:p w:rsidR="00401879" w:rsidRDefault="00401879" w:rsidP="00520391">
      <w:pPr>
        <w:pStyle w:val="Nadpis2"/>
      </w:pPr>
      <w:bookmarkStart w:id="5" w:name="_Toc63946564"/>
      <w:r>
        <w:t>Název druhé podkapitoly</w:t>
      </w:r>
      <w:bookmarkEnd w:id="5"/>
    </w:p>
    <w:p w:rsidR="00C10AE2" w:rsidRPr="00C10AE2" w:rsidRDefault="00C10AE2" w:rsidP="00C10AE2">
      <w:pPr>
        <w:pStyle w:val="Nadpis3"/>
      </w:pPr>
      <w:bookmarkStart w:id="6" w:name="_Toc63946565"/>
      <w:r>
        <w:t>Další dělení kapitoly</w:t>
      </w:r>
      <w:bookmarkEnd w:id="6"/>
    </w:p>
    <w:p w:rsidR="002D3341" w:rsidRPr="00E160AD" w:rsidRDefault="00130ADF" w:rsidP="00E160AD">
      <w:r>
        <w:t xml:space="preserve">Následující text je jen příkladem pro použití poznámky pod čarou. </w:t>
      </w:r>
      <w:r w:rsidR="00E160AD">
        <w:t>V</w:t>
      </w:r>
      <w:r w:rsidR="00E160AD" w:rsidRPr="00E160AD">
        <w:t xml:space="preserve"> roce 2003 schválila Evropská unie dokument pod názvem </w:t>
      </w:r>
      <w:r w:rsidR="00E160AD" w:rsidRPr="00E160AD">
        <w:rPr>
          <w:i/>
        </w:rPr>
        <w:t>Podpora jazykového vzdelávání a lingvistické rozmanitosti: Akcní plán 2004-2006</w:t>
      </w:r>
      <w:r w:rsidR="00E160AD">
        <w:rPr>
          <w:rStyle w:val="Znakapoznpodarou"/>
        </w:rPr>
        <w:footnoteReference w:id="2"/>
      </w:r>
      <w:r w:rsidR="00E160AD" w:rsidRPr="00E160AD">
        <w:t xml:space="preserve"> (Promoting Language Learning and Linquistic Diversity: An Action Plan 2004-2006) jako soucást strategie, jejímž cílem je pro všechny obyvatele EU do roku 2010 dosáhnout – krom</w:t>
      </w:r>
      <w:r w:rsidR="00E160AD">
        <w:t>ě</w:t>
      </w:r>
      <w:r w:rsidR="00E160AD" w:rsidRPr="00E160AD">
        <w:t xml:space="preserve"> mate</w:t>
      </w:r>
      <w:r w:rsidR="00E160AD">
        <w:t>ř</w:t>
      </w:r>
      <w:r w:rsidR="00E160AD" w:rsidRPr="00E160AD">
        <w:t>štiny – aktivního osvojení dvou cizích jazyku.</w:t>
      </w:r>
      <w:r w:rsidR="002D3341">
        <w:t xml:space="preserve"> </w:t>
      </w:r>
    </w:p>
    <w:p w:rsidR="00C10AE2" w:rsidRPr="00C10AE2" w:rsidRDefault="00C10AE2" w:rsidP="00C10AE2"/>
    <w:p w:rsidR="00401879" w:rsidRDefault="00401879" w:rsidP="00D73FCA"/>
    <w:p w:rsidR="00401879" w:rsidRDefault="00401879">
      <w:pPr>
        <w:spacing w:after="200" w:line="276" w:lineRule="auto"/>
        <w:ind w:firstLine="0"/>
        <w:jc w:val="left"/>
      </w:pPr>
      <w:r>
        <w:br w:type="page"/>
      </w:r>
    </w:p>
    <w:p w:rsidR="00401879" w:rsidRDefault="00401879" w:rsidP="00FD417E">
      <w:pPr>
        <w:pStyle w:val="Nadpis1"/>
      </w:pPr>
      <w:bookmarkStart w:id="7" w:name="_Toc63946566"/>
      <w:r>
        <w:lastRenderedPageBreak/>
        <w:t>Název druhé kapitoly</w:t>
      </w:r>
      <w:bookmarkEnd w:id="7"/>
    </w:p>
    <w:p w:rsidR="00401879" w:rsidRDefault="00401879" w:rsidP="00520391">
      <w:pPr>
        <w:pStyle w:val="Nadpis2"/>
      </w:pPr>
      <w:bookmarkStart w:id="8" w:name="_Toc63946567"/>
      <w:r>
        <w:t xml:space="preserve">Název </w:t>
      </w:r>
      <w:r w:rsidRPr="00183F30">
        <w:t>první</w:t>
      </w:r>
      <w:r>
        <w:t xml:space="preserve"> podkapitoly</w:t>
      </w:r>
      <w:bookmarkEnd w:id="8"/>
    </w:p>
    <w:p w:rsidR="00401879" w:rsidRDefault="00401879" w:rsidP="00401879"/>
    <w:p w:rsidR="00401879" w:rsidRDefault="00401879" w:rsidP="00520391">
      <w:pPr>
        <w:pStyle w:val="Nadpis2"/>
      </w:pPr>
      <w:bookmarkStart w:id="9" w:name="_Toc63946568"/>
      <w:r>
        <w:t>Název druhé podkapitoly</w:t>
      </w:r>
      <w:bookmarkEnd w:id="9"/>
    </w:p>
    <w:p w:rsidR="00401879" w:rsidRDefault="00401879" w:rsidP="00D73FCA"/>
    <w:p w:rsidR="00401879" w:rsidRDefault="00401879">
      <w:pPr>
        <w:spacing w:after="200" w:line="276" w:lineRule="auto"/>
        <w:ind w:firstLine="0"/>
        <w:jc w:val="left"/>
      </w:pPr>
      <w:r>
        <w:br w:type="page"/>
      </w:r>
    </w:p>
    <w:p w:rsidR="00401879" w:rsidRDefault="00401879" w:rsidP="003C270D">
      <w:pPr>
        <w:pStyle w:val="Nadpis1"/>
      </w:pPr>
      <w:bookmarkStart w:id="10" w:name="_Toc63946569"/>
      <w:r>
        <w:lastRenderedPageBreak/>
        <w:t>Závěr</w:t>
      </w:r>
      <w:bookmarkEnd w:id="10"/>
    </w:p>
    <w:p w:rsidR="00401879" w:rsidRDefault="00401879" w:rsidP="00D73FCA"/>
    <w:p w:rsidR="00401879" w:rsidRDefault="00401879">
      <w:pPr>
        <w:spacing w:after="200" w:line="276" w:lineRule="auto"/>
        <w:ind w:firstLine="0"/>
        <w:jc w:val="left"/>
      </w:pPr>
      <w:r>
        <w:br w:type="page"/>
      </w:r>
    </w:p>
    <w:p w:rsidR="001019F5" w:rsidRDefault="001019F5" w:rsidP="001019F5">
      <w:pPr>
        <w:pStyle w:val="Nadpis1"/>
      </w:pPr>
      <w:bookmarkStart w:id="11" w:name="_Toc63946570"/>
      <w:r>
        <w:lastRenderedPageBreak/>
        <w:t>Poznámky</w:t>
      </w:r>
      <w:bookmarkEnd w:id="11"/>
    </w:p>
    <w:p w:rsidR="00401879" w:rsidRDefault="00401879" w:rsidP="003C270D">
      <w:pPr>
        <w:pStyle w:val="Nadpis1"/>
      </w:pPr>
      <w:bookmarkStart w:id="12" w:name="_Toc63946571"/>
      <w:r>
        <w:lastRenderedPageBreak/>
        <w:t>Seznam použité literatury</w:t>
      </w:r>
      <w:r w:rsidR="000307B2">
        <w:t xml:space="preserve"> a pramenů</w:t>
      </w:r>
      <w:bookmarkEnd w:id="12"/>
    </w:p>
    <w:p w:rsidR="00401879" w:rsidRDefault="004858E6" w:rsidP="00520391">
      <w:pPr>
        <w:pStyle w:val="Nadpis2"/>
      </w:pPr>
      <w:bookmarkStart w:id="13" w:name="_Toc63946572"/>
      <w:r>
        <w:t>Seznam použité literatury</w:t>
      </w:r>
      <w:bookmarkEnd w:id="13"/>
    </w:p>
    <w:p w:rsidR="0061766F" w:rsidRPr="0061766F" w:rsidRDefault="0061766F" w:rsidP="0061766F"/>
    <w:p w:rsidR="004858E6" w:rsidRDefault="004858E6" w:rsidP="00520391">
      <w:pPr>
        <w:pStyle w:val="Nadpis2"/>
      </w:pPr>
      <w:bookmarkStart w:id="14" w:name="_Toc63946573"/>
      <w:r>
        <w:t>Seznam použitých pramenů</w:t>
      </w:r>
      <w:bookmarkEnd w:id="14"/>
    </w:p>
    <w:p w:rsidR="00401879" w:rsidRDefault="00401879">
      <w:pPr>
        <w:spacing w:after="200" w:line="276" w:lineRule="auto"/>
        <w:ind w:firstLine="0"/>
        <w:jc w:val="left"/>
      </w:pPr>
      <w:r>
        <w:br w:type="page"/>
      </w:r>
    </w:p>
    <w:p w:rsidR="00CC71F7" w:rsidRDefault="00CC71F7" w:rsidP="00D73FCA"/>
    <w:p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:rsidR="00CC71F7" w:rsidRDefault="00CC71F7" w:rsidP="003C270D">
      <w:pPr>
        <w:pStyle w:val="Nadpis1"/>
      </w:pPr>
      <w:bookmarkStart w:id="15" w:name="_Toc63946574"/>
      <w:r>
        <w:lastRenderedPageBreak/>
        <w:t>Seznam použitých symbolů a zkratek</w:t>
      </w:r>
      <w:bookmarkEnd w:id="15"/>
    </w:p>
    <w:p w:rsidR="00CC71F7" w:rsidRDefault="00CC71F7" w:rsidP="00D73FCA"/>
    <w:tbl>
      <w:tblPr>
        <w:tblW w:w="8859" w:type="dxa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169"/>
        <w:gridCol w:w="8010"/>
      </w:tblGrid>
      <w:tr w:rsidR="00CC71F7" w:rsidTr="00C01A39">
        <w:tc>
          <w:tcPr>
            <w:tcW w:w="0" w:type="auto"/>
            <w:noWrap/>
          </w:tcPr>
          <w:p w:rsidR="00CC71F7" w:rsidRDefault="00CC71F7" w:rsidP="00C01A39">
            <w:r>
              <w:t>A</w:t>
            </w:r>
          </w:p>
        </w:tc>
        <w:tc>
          <w:tcPr>
            <w:tcW w:w="170" w:type="dxa"/>
          </w:tcPr>
          <w:p w:rsidR="00CC71F7" w:rsidRDefault="00CC71F7" w:rsidP="00C01A39"/>
        </w:tc>
        <w:tc>
          <w:tcPr>
            <w:tcW w:w="8055" w:type="dxa"/>
          </w:tcPr>
          <w:p w:rsidR="00CC71F7" w:rsidRDefault="00CC71F7" w:rsidP="00C01A39">
            <w:r>
              <w:t>Význam první zkratky.</w:t>
            </w:r>
          </w:p>
        </w:tc>
      </w:tr>
      <w:tr w:rsidR="00CC71F7" w:rsidTr="00C01A39">
        <w:tc>
          <w:tcPr>
            <w:tcW w:w="0" w:type="auto"/>
            <w:noWrap/>
          </w:tcPr>
          <w:p w:rsidR="00CC71F7" w:rsidRDefault="00CC71F7" w:rsidP="00C01A39">
            <w:r>
              <w:t>B</w:t>
            </w:r>
          </w:p>
        </w:tc>
        <w:tc>
          <w:tcPr>
            <w:tcW w:w="170" w:type="dxa"/>
          </w:tcPr>
          <w:p w:rsidR="00CC71F7" w:rsidRDefault="00CC71F7" w:rsidP="00C01A39"/>
        </w:tc>
        <w:tc>
          <w:tcPr>
            <w:tcW w:w="8055" w:type="dxa"/>
          </w:tcPr>
          <w:p w:rsidR="00CC71F7" w:rsidRDefault="00CC71F7" w:rsidP="00C01A39">
            <w:r>
              <w:t>Význam druhé zkratky.</w:t>
            </w:r>
          </w:p>
        </w:tc>
      </w:tr>
      <w:tr w:rsidR="00CC71F7" w:rsidTr="00C01A39">
        <w:tc>
          <w:tcPr>
            <w:tcW w:w="0" w:type="auto"/>
            <w:noWrap/>
          </w:tcPr>
          <w:p w:rsidR="00CC71F7" w:rsidRDefault="00CC71F7" w:rsidP="00C01A39">
            <w:r>
              <w:t>C</w:t>
            </w:r>
          </w:p>
        </w:tc>
        <w:tc>
          <w:tcPr>
            <w:tcW w:w="170" w:type="dxa"/>
          </w:tcPr>
          <w:p w:rsidR="00CC71F7" w:rsidRDefault="00CC71F7" w:rsidP="00C01A39"/>
        </w:tc>
        <w:tc>
          <w:tcPr>
            <w:tcW w:w="8055" w:type="dxa"/>
          </w:tcPr>
          <w:p w:rsidR="00CC71F7" w:rsidRDefault="00CC71F7" w:rsidP="00C01A39">
            <w:r>
              <w:t>Význam třetí zkratky.</w:t>
            </w:r>
          </w:p>
        </w:tc>
      </w:tr>
      <w:tr w:rsidR="00CC71F7" w:rsidTr="00C01A39">
        <w:tc>
          <w:tcPr>
            <w:tcW w:w="0" w:type="auto"/>
            <w:noWrap/>
          </w:tcPr>
          <w:p w:rsidR="00CC71F7" w:rsidRDefault="00CC71F7" w:rsidP="00C01A39"/>
        </w:tc>
        <w:tc>
          <w:tcPr>
            <w:tcW w:w="170" w:type="dxa"/>
          </w:tcPr>
          <w:p w:rsidR="00CC71F7" w:rsidRDefault="00CC71F7" w:rsidP="00C01A39"/>
        </w:tc>
        <w:tc>
          <w:tcPr>
            <w:tcW w:w="8055" w:type="dxa"/>
          </w:tcPr>
          <w:p w:rsidR="00CC71F7" w:rsidRDefault="00CC71F7" w:rsidP="00C01A39"/>
        </w:tc>
      </w:tr>
      <w:tr w:rsidR="00CC71F7" w:rsidTr="00C01A39">
        <w:tc>
          <w:tcPr>
            <w:tcW w:w="0" w:type="auto"/>
            <w:noWrap/>
          </w:tcPr>
          <w:p w:rsidR="00CC71F7" w:rsidRDefault="00CC71F7" w:rsidP="00C01A39"/>
        </w:tc>
        <w:tc>
          <w:tcPr>
            <w:tcW w:w="170" w:type="dxa"/>
          </w:tcPr>
          <w:p w:rsidR="00CC71F7" w:rsidRDefault="00CC71F7" w:rsidP="00C01A39"/>
        </w:tc>
        <w:tc>
          <w:tcPr>
            <w:tcW w:w="8055" w:type="dxa"/>
          </w:tcPr>
          <w:p w:rsidR="00CC71F7" w:rsidRDefault="00CC71F7" w:rsidP="00C01A39"/>
        </w:tc>
      </w:tr>
      <w:tr w:rsidR="00CC71F7" w:rsidTr="00C01A39">
        <w:tc>
          <w:tcPr>
            <w:tcW w:w="0" w:type="auto"/>
            <w:noWrap/>
          </w:tcPr>
          <w:p w:rsidR="00CC71F7" w:rsidRDefault="00CC71F7" w:rsidP="00C01A39"/>
        </w:tc>
        <w:tc>
          <w:tcPr>
            <w:tcW w:w="170" w:type="dxa"/>
          </w:tcPr>
          <w:p w:rsidR="00CC71F7" w:rsidRDefault="00CC71F7" w:rsidP="00C01A39"/>
        </w:tc>
        <w:tc>
          <w:tcPr>
            <w:tcW w:w="8055" w:type="dxa"/>
          </w:tcPr>
          <w:p w:rsidR="00CC71F7" w:rsidRDefault="00CC71F7" w:rsidP="00C01A39"/>
        </w:tc>
      </w:tr>
    </w:tbl>
    <w:p w:rsidR="00CC71F7" w:rsidRDefault="00CC71F7" w:rsidP="00D73FCA"/>
    <w:p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:rsidR="00CC71F7" w:rsidRDefault="00CC71F7" w:rsidP="003C270D">
      <w:pPr>
        <w:pStyle w:val="Nadpis1"/>
      </w:pPr>
      <w:bookmarkStart w:id="16" w:name="_Toc63946575"/>
      <w:r>
        <w:lastRenderedPageBreak/>
        <w:t>Seznam tabulek</w:t>
      </w:r>
      <w:bookmarkEnd w:id="16"/>
    </w:p>
    <w:p w:rsidR="00CC71F7" w:rsidRDefault="00CC71F7" w:rsidP="00D73FCA"/>
    <w:p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:rsidR="00CC71F7" w:rsidRDefault="00CC71F7" w:rsidP="003C270D">
      <w:pPr>
        <w:pStyle w:val="Nadpis1"/>
      </w:pPr>
      <w:bookmarkStart w:id="17" w:name="_Toc63946576"/>
      <w:r>
        <w:lastRenderedPageBreak/>
        <w:t>Seznam grafů</w:t>
      </w:r>
      <w:bookmarkEnd w:id="17"/>
    </w:p>
    <w:p w:rsidR="00CC71F7" w:rsidRDefault="00CC71F7" w:rsidP="00D73FCA"/>
    <w:p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:rsidR="0056563B" w:rsidRDefault="0056563B" w:rsidP="0056563B">
      <w:pPr>
        <w:pStyle w:val="Nadpis1"/>
      </w:pPr>
      <w:bookmarkStart w:id="18" w:name="_Toc63946577"/>
      <w:r>
        <w:lastRenderedPageBreak/>
        <w:t>Seznam vyobrazení</w:t>
      </w:r>
      <w:bookmarkEnd w:id="18"/>
    </w:p>
    <w:p w:rsidR="0056563B" w:rsidRDefault="0056563B" w:rsidP="00520391">
      <w:pPr>
        <w:pStyle w:val="Nadpis2"/>
      </w:pPr>
      <w:bookmarkStart w:id="19" w:name="_Toc63946578"/>
      <w:r>
        <w:t>Seznam obrazových příloh</w:t>
      </w:r>
      <w:bookmarkEnd w:id="19"/>
    </w:p>
    <w:p w:rsidR="0056563B" w:rsidRDefault="0056563B" w:rsidP="00520391">
      <w:pPr>
        <w:pStyle w:val="Nadpis2"/>
      </w:pPr>
      <w:bookmarkStart w:id="20" w:name="_Toc63946579"/>
      <w:r>
        <w:t>Seznam grafických příloh</w:t>
      </w:r>
      <w:bookmarkEnd w:id="20"/>
    </w:p>
    <w:p w:rsidR="0056563B" w:rsidRPr="0056563B" w:rsidRDefault="0056563B" w:rsidP="0056563B"/>
    <w:p w:rsidR="0056563B" w:rsidRDefault="0056563B" w:rsidP="0056563B"/>
    <w:p w:rsidR="0056563B" w:rsidRDefault="0056563B" w:rsidP="0056563B">
      <w:pPr>
        <w:spacing w:after="200" w:line="276" w:lineRule="auto"/>
        <w:ind w:firstLine="0"/>
        <w:jc w:val="left"/>
      </w:pPr>
      <w:r>
        <w:br w:type="page"/>
      </w:r>
    </w:p>
    <w:p w:rsidR="0056563B" w:rsidRDefault="0056563B" w:rsidP="0056563B">
      <w:r>
        <w:lastRenderedPageBreak/>
        <w:t xml:space="preserve">Příloha P.I: </w:t>
      </w:r>
      <w:r w:rsidRPr="00CC5CAE">
        <w:rPr>
          <w:color w:val="FF0000"/>
        </w:rPr>
        <w:t>Název přílohy</w:t>
      </w:r>
    </w:p>
    <w:p w:rsidR="0056563B" w:rsidRDefault="0056563B" w:rsidP="0056563B"/>
    <w:p w:rsidR="0056563B" w:rsidRPr="00607FB9" w:rsidRDefault="0056563B" w:rsidP="0056563B">
      <w:pPr>
        <w:spacing w:after="200" w:line="276" w:lineRule="auto"/>
        <w:ind w:firstLine="0"/>
        <w:jc w:val="left"/>
      </w:pPr>
    </w:p>
    <w:p w:rsidR="0056563B" w:rsidRPr="00607FB9" w:rsidRDefault="0056563B" w:rsidP="0056563B">
      <w:pPr>
        <w:spacing w:after="200" w:line="276" w:lineRule="auto"/>
        <w:ind w:firstLine="0"/>
        <w:jc w:val="left"/>
      </w:pPr>
    </w:p>
    <w:p w:rsidR="00CC71F7" w:rsidRDefault="00CC71F7" w:rsidP="003C270D">
      <w:pPr>
        <w:pStyle w:val="Nadpis1"/>
      </w:pPr>
      <w:bookmarkStart w:id="21" w:name="_Toc63946580"/>
      <w:r>
        <w:lastRenderedPageBreak/>
        <w:t>Seznam textových příloh</w:t>
      </w:r>
      <w:bookmarkEnd w:id="21"/>
    </w:p>
    <w:p w:rsidR="00CC71F7" w:rsidRDefault="00CC71F7" w:rsidP="00D73FCA"/>
    <w:p w:rsidR="00CC71F7" w:rsidRDefault="00CC71F7">
      <w:pPr>
        <w:spacing w:after="200" w:line="276" w:lineRule="auto"/>
        <w:ind w:firstLine="0"/>
        <w:jc w:val="left"/>
      </w:pPr>
      <w:r>
        <w:br w:type="page"/>
      </w:r>
    </w:p>
    <w:p w:rsidR="00CC71F7" w:rsidRDefault="00CC71F7" w:rsidP="0056563B">
      <w:r>
        <w:lastRenderedPageBreak/>
        <w:t>Příloha P.I</w:t>
      </w:r>
      <w:r w:rsidR="00CC5CAE">
        <w:t xml:space="preserve">: </w:t>
      </w:r>
      <w:r w:rsidR="00CC5CAE" w:rsidRPr="00CC5CAE">
        <w:rPr>
          <w:color w:val="FF0000"/>
        </w:rPr>
        <w:t>Název přílohy</w:t>
      </w:r>
    </w:p>
    <w:sectPr w:rsidR="00CC71F7" w:rsidSect="008921B3">
      <w:footerReference w:type="default" r:id="rId9"/>
      <w:pgSz w:w="11906" w:h="16838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8B" w:rsidRDefault="00133A8B" w:rsidP="00CE7B17">
      <w:pPr>
        <w:spacing w:line="240" w:lineRule="auto"/>
      </w:pPr>
      <w:r>
        <w:separator/>
      </w:r>
    </w:p>
  </w:endnote>
  <w:endnote w:type="continuationSeparator" w:id="0">
    <w:p w:rsidR="00133A8B" w:rsidRDefault="00133A8B" w:rsidP="00CE7B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39" w:rsidRDefault="00C01A39">
    <w:pPr>
      <w:pStyle w:val="Zpat"/>
      <w:jc w:val="center"/>
    </w:pPr>
  </w:p>
  <w:p w:rsidR="00C01A39" w:rsidRDefault="00C01A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36396"/>
      <w:docPartObj>
        <w:docPartGallery w:val="Page Numbers (Bottom of Page)"/>
        <w:docPartUnique/>
      </w:docPartObj>
    </w:sdtPr>
    <w:sdtEndPr/>
    <w:sdtContent>
      <w:p w:rsidR="00C01A39" w:rsidRDefault="005D3347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4E8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01A39" w:rsidRDefault="00C01A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8B" w:rsidRDefault="00133A8B" w:rsidP="00CE7B17">
      <w:pPr>
        <w:spacing w:line="240" w:lineRule="auto"/>
      </w:pPr>
      <w:r>
        <w:separator/>
      </w:r>
    </w:p>
  </w:footnote>
  <w:footnote w:type="continuationSeparator" w:id="0">
    <w:p w:rsidR="00133A8B" w:rsidRDefault="00133A8B" w:rsidP="00CE7B17">
      <w:pPr>
        <w:spacing w:line="240" w:lineRule="auto"/>
      </w:pPr>
      <w:r>
        <w:continuationSeparator/>
      </w:r>
    </w:p>
  </w:footnote>
  <w:footnote w:id="1">
    <w:p w:rsidR="00237ACA" w:rsidRDefault="00237ACA" w:rsidP="00E160AD">
      <w:pPr>
        <w:pStyle w:val="Textpoznpodarou"/>
        <w:ind w:firstLine="0"/>
      </w:pPr>
      <w:r w:rsidRPr="00E160AD">
        <w:rPr>
          <w:vertAlign w:val="superscript"/>
        </w:rPr>
        <w:footnoteRef/>
      </w:r>
      <w:r w:rsidR="001C6F3C" w:rsidRPr="001C6F3C">
        <w:t>http://office.microsoft.com/cs-cz/word-help/poznamky-pod-carou-a-vysvetlivky-HP005189477.aspx</w:t>
      </w:r>
    </w:p>
  </w:footnote>
  <w:footnote w:id="2">
    <w:p w:rsidR="00E160AD" w:rsidRPr="00E160AD" w:rsidRDefault="00E160AD" w:rsidP="00E160AD">
      <w:pPr>
        <w:pStyle w:val="Textpoznpodarou"/>
        <w:ind w:firstLine="0"/>
      </w:pPr>
      <w:r w:rsidRPr="00E160AD">
        <w:rPr>
          <w:vertAlign w:val="superscript"/>
        </w:rPr>
        <w:footnoteRef/>
      </w:r>
      <w:r>
        <w:t xml:space="preserve"> </w:t>
      </w:r>
      <w:r w:rsidRPr="00E160AD">
        <w:t>Promoting Language Learning and Linquistic Diversity: An Action Plan 2004-2006</w:t>
      </w:r>
    </w:p>
    <w:p w:rsidR="00E160AD" w:rsidRDefault="00E160A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72A4"/>
    <w:multiLevelType w:val="hybridMultilevel"/>
    <w:tmpl w:val="325E9324"/>
    <w:lvl w:ilvl="0" w:tplc="473AFFD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506E58BD"/>
    <w:multiLevelType w:val="multilevel"/>
    <w:tmpl w:val="1604065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B8A0F79"/>
    <w:multiLevelType w:val="hybridMultilevel"/>
    <w:tmpl w:val="5A387E70"/>
    <w:lvl w:ilvl="0" w:tplc="3760BB88">
      <w:start w:val="1"/>
      <w:numFmt w:val="decimal"/>
      <w:lvlText w:val="1.%1"/>
      <w:lvlJc w:val="left"/>
      <w:pPr>
        <w:ind w:left="11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1" w:hanging="360"/>
      </w:pPr>
    </w:lvl>
    <w:lvl w:ilvl="2" w:tplc="0405001B" w:tentative="1">
      <w:start w:val="1"/>
      <w:numFmt w:val="lowerRoman"/>
      <w:lvlText w:val="%3."/>
      <w:lvlJc w:val="right"/>
      <w:pPr>
        <w:ind w:left="2591" w:hanging="180"/>
      </w:pPr>
    </w:lvl>
    <w:lvl w:ilvl="3" w:tplc="0405000F" w:tentative="1">
      <w:start w:val="1"/>
      <w:numFmt w:val="decimal"/>
      <w:lvlText w:val="%4."/>
      <w:lvlJc w:val="left"/>
      <w:pPr>
        <w:ind w:left="3311" w:hanging="360"/>
      </w:pPr>
    </w:lvl>
    <w:lvl w:ilvl="4" w:tplc="04050019" w:tentative="1">
      <w:start w:val="1"/>
      <w:numFmt w:val="lowerLetter"/>
      <w:lvlText w:val="%5."/>
      <w:lvlJc w:val="left"/>
      <w:pPr>
        <w:ind w:left="4031" w:hanging="360"/>
      </w:pPr>
    </w:lvl>
    <w:lvl w:ilvl="5" w:tplc="0405001B" w:tentative="1">
      <w:start w:val="1"/>
      <w:numFmt w:val="lowerRoman"/>
      <w:lvlText w:val="%6."/>
      <w:lvlJc w:val="right"/>
      <w:pPr>
        <w:ind w:left="4751" w:hanging="180"/>
      </w:pPr>
    </w:lvl>
    <w:lvl w:ilvl="6" w:tplc="0405000F" w:tentative="1">
      <w:start w:val="1"/>
      <w:numFmt w:val="decimal"/>
      <w:lvlText w:val="%7."/>
      <w:lvlJc w:val="left"/>
      <w:pPr>
        <w:ind w:left="5471" w:hanging="360"/>
      </w:pPr>
    </w:lvl>
    <w:lvl w:ilvl="7" w:tplc="04050019" w:tentative="1">
      <w:start w:val="1"/>
      <w:numFmt w:val="lowerLetter"/>
      <w:lvlText w:val="%8."/>
      <w:lvlJc w:val="left"/>
      <w:pPr>
        <w:ind w:left="6191" w:hanging="360"/>
      </w:pPr>
    </w:lvl>
    <w:lvl w:ilvl="8" w:tplc="0405001B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B9"/>
    <w:rsid w:val="000307B2"/>
    <w:rsid w:val="00056B8D"/>
    <w:rsid w:val="00061BDA"/>
    <w:rsid w:val="00072412"/>
    <w:rsid w:val="00092E62"/>
    <w:rsid w:val="001019F5"/>
    <w:rsid w:val="00130ADF"/>
    <w:rsid w:val="00133A8B"/>
    <w:rsid w:val="001528BA"/>
    <w:rsid w:val="00183F30"/>
    <w:rsid w:val="001C6F3C"/>
    <w:rsid w:val="001E61C9"/>
    <w:rsid w:val="00224A23"/>
    <w:rsid w:val="00237ACA"/>
    <w:rsid w:val="0026089D"/>
    <w:rsid w:val="002C241A"/>
    <w:rsid w:val="002D3341"/>
    <w:rsid w:val="002E3EA9"/>
    <w:rsid w:val="003C270D"/>
    <w:rsid w:val="00401879"/>
    <w:rsid w:val="00404329"/>
    <w:rsid w:val="00414E82"/>
    <w:rsid w:val="00451049"/>
    <w:rsid w:val="004858E6"/>
    <w:rsid w:val="00495CF9"/>
    <w:rsid w:val="004C7197"/>
    <w:rsid w:val="004D60ED"/>
    <w:rsid w:val="00520391"/>
    <w:rsid w:val="0052606C"/>
    <w:rsid w:val="00533A98"/>
    <w:rsid w:val="0053701C"/>
    <w:rsid w:val="0056563B"/>
    <w:rsid w:val="0059273C"/>
    <w:rsid w:val="005A5F95"/>
    <w:rsid w:val="005B2ABE"/>
    <w:rsid w:val="005B451C"/>
    <w:rsid w:val="005D3347"/>
    <w:rsid w:val="00607FB9"/>
    <w:rsid w:val="0061766F"/>
    <w:rsid w:val="00683409"/>
    <w:rsid w:val="007E6580"/>
    <w:rsid w:val="008516FB"/>
    <w:rsid w:val="00867031"/>
    <w:rsid w:val="008921B3"/>
    <w:rsid w:val="008A038E"/>
    <w:rsid w:val="008F26BF"/>
    <w:rsid w:val="009C5821"/>
    <w:rsid w:val="00A335A1"/>
    <w:rsid w:val="00A42AEB"/>
    <w:rsid w:val="00A62869"/>
    <w:rsid w:val="00A71C15"/>
    <w:rsid w:val="00A73FFB"/>
    <w:rsid w:val="00AC5FC9"/>
    <w:rsid w:val="00AC717D"/>
    <w:rsid w:val="00AE5FF7"/>
    <w:rsid w:val="00AF1D0F"/>
    <w:rsid w:val="00B23E27"/>
    <w:rsid w:val="00B6125A"/>
    <w:rsid w:val="00B726D4"/>
    <w:rsid w:val="00C01A39"/>
    <w:rsid w:val="00C10AE2"/>
    <w:rsid w:val="00C3461A"/>
    <w:rsid w:val="00C411FA"/>
    <w:rsid w:val="00C67CF6"/>
    <w:rsid w:val="00CB6309"/>
    <w:rsid w:val="00CB74D7"/>
    <w:rsid w:val="00CC5CAE"/>
    <w:rsid w:val="00CC71F7"/>
    <w:rsid w:val="00CE7B17"/>
    <w:rsid w:val="00D07106"/>
    <w:rsid w:val="00D11DC7"/>
    <w:rsid w:val="00D15AAF"/>
    <w:rsid w:val="00D73FCA"/>
    <w:rsid w:val="00D74CD1"/>
    <w:rsid w:val="00DA556D"/>
    <w:rsid w:val="00DE1C2D"/>
    <w:rsid w:val="00E15480"/>
    <w:rsid w:val="00E160AD"/>
    <w:rsid w:val="00E6075F"/>
    <w:rsid w:val="00E73FC8"/>
    <w:rsid w:val="00EB73BE"/>
    <w:rsid w:val="00ED2DCF"/>
    <w:rsid w:val="00F63E7E"/>
    <w:rsid w:val="00F74A02"/>
    <w:rsid w:val="00F94DC6"/>
    <w:rsid w:val="00FB3CF9"/>
    <w:rsid w:val="00FB60FF"/>
    <w:rsid w:val="00FC2AE0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74F8D-4C36-4A8D-BFA6-831F6F9F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_text"/>
    <w:qFormat/>
    <w:rsid w:val="00F63E7E"/>
    <w:pPr>
      <w:spacing w:after="120" w:line="360" w:lineRule="auto"/>
      <w:ind w:firstLine="431"/>
      <w:jc w:val="both"/>
    </w:pPr>
    <w:rPr>
      <w:rFonts w:ascii="Times New Roman" w:eastAsia="Times New Roman" w:hAnsi="Times New Roman" w:cs="Times New Roman"/>
      <w:spacing w:val="5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21B3"/>
    <w:pPr>
      <w:keepNext/>
      <w:keepLines/>
      <w:pageBreakBefore/>
      <w:numPr>
        <w:numId w:val="3"/>
      </w:numPr>
      <w:spacing w:before="240"/>
      <w:ind w:left="454" w:hanging="454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20391"/>
    <w:pPr>
      <w:keepNext/>
      <w:keepLines/>
      <w:numPr>
        <w:ilvl w:val="1"/>
        <w:numId w:val="3"/>
      </w:numPr>
      <w:spacing w:before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21B3"/>
    <w:pPr>
      <w:keepNext/>
      <w:keepLines/>
      <w:numPr>
        <w:ilvl w:val="2"/>
        <w:numId w:val="3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417E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417E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417E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417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417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417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7FB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921B3"/>
    <w:rPr>
      <w:rFonts w:ascii="Times New Roman" w:eastAsiaTheme="majorEastAsia" w:hAnsi="Times New Roman" w:cstheme="majorBidi"/>
      <w:b/>
      <w:bCs/>
      <w:caps/>
      <w:spacing w:val="5"/>
      <w:sz w:val="32"/>
      <w:szCs w:val="28"/>
      <w:lang w:eastAsia="cs-CZ"/>
    </w:rPr>
  </w:style>
  <w:style w:type="paragraph" w:customStyle="1" w:styleId="Default">
    <w:name w:val="Default"/>
    <w:rsid w:val="00607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20391"/>
    <w:rPr>
      <w:rFonts w:ascii="Times New Roman" w:eastAsiaTheme="majorEastAsia" w:hAnsi="Times New Roman" w:cstheme="majorBidi"/>
      <w:b/>
      <w:bCs/>
      <w:spacing w:val="5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921B3"/>
    <w:rPr>
      <w:rFonts w:asciiTheme="majorHAnsi" w:eastAsiaTheme="majorEastAsia" w:hAnsiTheme="majorHAnsi" w:cstheme="majorBidi"/>
      <w:b/>
      <w:bCs/>
      <w:spacing w:val="5"/>
      <w:sz w:val="2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41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41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41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41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4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41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E7B1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B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B1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B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83F30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183F3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83F30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183F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30"/>
    <w:rPr>
      <w:rFonts w:ascii="Tahoma" w:eastAsia="Times New Roman" w:hAnsi="Tahoma" w:cs="Tahoma"/>
      <w:sz w:val="16"/>
      <w:szCs w:val="16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0307B2"/>
    <w:pPr>
      <w:spacing w:after="100"/>
      <w:ind w:left="4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7A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7ACA"/>
    <w:rPr>
      <w:rFonts w:ascii="Times New Roman" w:eastAsia="Times New Roman" w:hAnsi="Times New Roman" w:cs="Times New Roman"/>
      <w:spacing w:val="5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37A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B1BF-A1D3-4D31-8292-843EB92D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Kupka</dc:creator>
  <cp:lastModifiedBy>Vymazalova Zdenka</cp:lastModifiedBy>
  <cp:revision>2</cp:revision>
  <dcterms:created xsi:type="dcterms:W3CDTF">2021-02-12T07:16:00Z</dcterms:created>
  <dcterms:modified xsi:type="dcterms:W3CDTF">2021-02-12T07:16:00Z</dcterms:modified>
</cp:coreProperties>
</file>